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6B" w:rsidRDefault="00EA0A6B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34B27" w:rsidRPr="008D6E9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04.12.2014 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FB10BE">
      <w:pPr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04.12.2014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Т.П.,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Гагарина Е.К., Казарина С.А., Лукичева Е.П.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2-13-68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21 экз.</w:t>
      </w: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E1276F" w:rsidRPr="004C634F" w:rsidTr="00773817">
        <w:tc>
          <w:tcPr>
            <w:tcW w:w="1800" w:type="dxa"/>
          </w:tcPr>
          <w:p w:rsidR="00E1276F" w:rsidRPr="004C634F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E1276F" w:rsidRPr="007D0D20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</w:tbl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от 20.02.2012 № 14 </w:t>
      </w:r>
    </w:p>
    <w:p w:rsidR="00E1276F" w:rsidRPr="00ED2649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для проживания  </w:t>
      </w:r>
    </w:p>
    <w:p w:rsidR="00E1276F" w:rsidRPr="00333577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Pr="00B727FC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Баганского сельсовета Баганского района Новосибирской области, 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регламент, утвержденный постановлением администрации Баганского сельсовета Баганского района Новосибирской области от 20.02.2012 № 14 «Об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для проживания» (приложение № 1).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E1276F">
        <w:rPr>
          <w:rFonts w:ascii="Times New Roman" w:hAnsi="Times New Roman"/>
          <w:sz w:val="28"/>
          <w:szCs w:val="28"/>
          <w:lang w:val="en-US"/>
        </w:rPr>
        <w:t>www</w:t>
      </w:r>
      <w:r w:rsidRPr="00E1276F">
        <w:rPr>
          <w:rFonts w:ascii="Times New Roman" w:hAnsi="Times New Roman"/>
          <w:sz w:val="28"/>
          <w:szCs w:val="28"/>
        </w:rPr>
        <w:t>.</w:t>
      </w:r>
      <w:r w:rsidRPr="00E1276F">
        <w:rPr>
          <w:rFonts w:ascii="Times New Roman" w:hAnsi="Times New Roman"/>
          <w:sz w:val="28"/>
          <w:szCs w:val="28"/>
          <w:lang w:val="en-US"/>
        </w:rPr>
        <w:t>baganselsovet</w:t>
      </w:r>
      <w:r w:rsidRPr="00E1276F">
        <w:rPr>
          <w:rFonts w:ascii="Times New Roman" w:hAnsi="Times New Roman"/>
          <w:sz w:val="28"/>
          <w:szCs w:val="28"/>
        </w:rPr>
        <w:t>.</w:t>
      </w:r>
      <w:r w:rsidRPr="00E1276F">
        <w:rPr>
          <w:rFonts w:ascii="Times New Roman" w:hAnsi="Times New Roman"/>
          <w:sz w:val="28"/>
          <w:szCs w:val="28"/>
          <w:lang w:val="en-US"/>
        </w:rPr>
        <w:t>ru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                                                                В.П.Старых</w:t>
      </w: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E1276F" w:rsidRDefault="00E1276F" w:rsidP="00E1276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21-224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E1276F" w:rsidRPr="00E016F1" w:rsidRDefault="00E1276F" w:rsidP="00E1276F">
      <w:pPr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Кульман Н.В.</w:t>
      </w:r>
    </w:p>
    <w:p w:rsidR="00E1276F" w:rsidRPr="00E016F1" w:rsidRDefault="00E1276F" w:rsidP="00E1276F">
      <w:pPr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0944" w:rsidRDefault="006B0944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24.11.2014 № 237 </w:t>
      </w: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76F" w:rsidRDefault="00E1276F" w:rsidP="00E1276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0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4.1 административного регламента слова «Глава администрации Баганского сельсовета» заменить словами «Глава Баганского сельсовета Баганского района Новосибирской области».</w:t>
      </w:r>
    </w:p>
    <w:p w:rsidR="00E1276F" w:rsidRDefault="00E1276F" w:rsidP="00E1276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4.2 административного регламента слова «Главы администрации Баганского сельсовета» заменить словами «Главы Баганского сельсовета Баганского района Новосибирской области».</w:t>
      </w:r>
    </w:p>
    <w:p w:rsidR="00E1276F" w:rsidRDefault="00E1276F" w:rsidP="00E1276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4.3 административного регламента слова «Главу администрации Баганского сельсовета» заменить словами «Главу Баганского сельсовета Баганского района Новосибирской области».</w:t>
      </w:r>
    </w:p>
    <w:p w:rsidR="00E1276F" w:rsidRDefault="00E1276F" w:rsidP="00E1276F">
      <w:pPr>
        <w:pStyle w:val="a3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абзаце а) пункта 2.6 слова «</w:t>
      </w:r>
      <w:r>
        <w:rPr>
          <w:rFonts w:ascii="Times New Roman" w:eastAsia="Calibri" w:hAnsi="Times New Roman"/>
          <w:sz w:val="28"/>
          <w:szCs w:val="28"/>
        </w:rPr>
        <w:t>и (или) многоквартирного дома аварийным и подлежащим сносу или реконструкции» -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абзаце г) пункта 2.6 слова «в случае постановки вопроса о признании многоквартирного дома аварийным и подлежащим сносу или реконструкции» -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абзаце 6 пункта 3.4 слова «и признании многоквартирного дома аварийным и подлежащим сносу или реконструкции» -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абзаце 7 пункта 3.4 слова «При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обследование» -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Абзацы 5, 6 пункта 3.5 –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абзаце 10 пункта 3.5 слова «о признании многоквартирного дома аварийным и подлежащим сносу» -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Абзац 11 пункта 3.5 –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абзаце 13 пункта 3.5 слова «и многоквартирного дома аварийным и подлежащим сносу или реконструкции» - исключить.</w:t>
      </w: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0944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E1276F" w:rsidRPr="004C634F" w:rsidTr="00773817">
        <w:tc>
          <w:tcPr>
            <w:tcW w:w="1800" w:type="dxa"/>
          </w:tcPr>
          <w:p w:rsidR="00E1276F" w:rsidRPr="004C634F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E1276F" w:rsidRPr="007D0D20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</w:tbl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от 20.02.2012 № 18</w:t>
      </w:r>
    </w:p>
    <w:p w:rsidR="00E1276F" w:rsidRPr="00ED2649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</w:t>
      </w:r>
    </w:p>
    <w:p w:rsidR="00E1276F" w:rsidRPr="00333577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Pr="00B727FC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F8605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27.07.2010 № 210-ФЗ «</w:t>
      </w:r>
      <w:r w:rsidRPr="00ED264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услуг», в целях приведения нормативных правовых актов в соответствие с действующим законодательством,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регламент, утвержденный постановлением администрации Баганского сельсовета Баганского района Новосибирской области от 20.02.2012 № 18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(приложение № 1).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E1276F">
        <w:rPr>
          <w:rFonts w:ascii="Times New Roman" w:hAnsi="Times New Roman"/>
          <w:sz w:val="28"/>
          <w:szCs w:val="28"/>
          <w:lang w:val="en-US"/>
        </w:rPr>
        <w:t>www</w:t>
      </w:r>
      <w:r w:rsidRPr="00E1276F">
        <w:rPr>
          <w:rFonts w:ascii="Times New Roman" w:hAnsi="Times New Roman"/>
          <w:sz w:val="28"/>
          <w:szCs w:val="28"/>
        </w:rPr>
        <w:t>.</w:t>
      </w:r>
      <w:r w:rsidRPr="00E1276F">
        <w:rPr>
          <w:rFonts w:ascii="Times New Roman" w:hAnsi="Times New Roman"/>
          <w:sz w:val="28"/>
          <w:szCs w:val="28"/>
          <w:lang w:val="en-US"/>
        </w:rPr>
        <w:t>baganselsovet</w:t>
      </w:r>
      <w:r w:rsidRPr="00E1276F">
        <w:rPr>
          <w:rFonts w:ascii="Times New Roman" w:hAnsi="Times New Roman"/>
          <w:sz w:val="28"/>
          <w:szCs w:val="28"/>
        </w:rPr>
        <w:t>.</w:t>
      </w:r>
      <w:r w:rsidRPr="00E1276F">
        <w:rPr>
          <w:rFonts w:ascii="Times New Roman" w:hAnsi="Times New Roman"/>
          <w:sz w:val="28"/>
          <w:szCs w:val="28"/>
          <w:lang w:val="en-US"/>
        </w:rPr>
        <w:t>ru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Баганского сельсовета                                                              В.П.Старых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E1276F" w:rsidRPr="00E1276F" w:rsidRDefault="00E1276F" w:rsidP="00E1276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21-224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E1276F" w:rsidRPr="00E016F1" w:rsidRDefault="00E1276F" w:rsidP="00E1276F">
      <w:pPr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Кульман Н.В.</w:t>
      </w:r>
    </w:p>
    <w:p w:rsidR="00E1276F" w:rsidRPr="00E016F1" w:rsidRDefault="00E1276F" w:rsidP="00E1276F">
      <w:pPr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24.11.2014 № 238</w:t>
      </w: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76F" w:rsidRDefault="00E1276F" w:rsidP="00E127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2.9 административного регламента – исключить.</w:t>
      </w:r>
    </w:p>
    <w:p w:rsidR="00634B27" w:rsidRDefault="00634B27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Pr="00717ECC" w:rsidRDefault="00E1276F" w:rsidP="00634B27">
      <w:pPr>
        <w:jc w:val="center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E1276F" w:rsidRPr="004C634F" w:rsidTr="00773817">
        <w:tc>
          <w:tcPr>
            <w:tcW w:w="1800" w:type="dxa"/>
          </w:tcPr>
          <w:p w:rsidR="00E1276F" w:rsidRPr="004C634F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E1276F" w:rsidRPr="007D0D20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</w:tbl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</w:t>
      </w:r>
    </w:p>
    <w:p w:rsidR="00E1276F" w:rsidRPr="00ED2649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 от 20.02.2012 № 22 «Об утверждении административного регламента предоставления муниципальной услуги по предоставлению служебных помещений»</w:t>
      </w:r>
    </w:p>
    <w:p w:rsidR="00E1276F" w:rsidRPr="00333577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Pr="00B727FC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</w:t>
      </w:r>
      <w:r w:rsidRPr="00F8605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06.10.2003 № 131-ФЗ «</w:t>
      </w:r>
      <w:r w:rsidRPr="00ED264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регламент, утвержденный постановлением администрации Баганского сельсовета Баганского района Новосибирской области от 20.02.2012 № 22 «Об утверждении административного регламента предоставления муниципальной услуги по предоставлению служебных помещений» (приложение № 1).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DB5259">
        <w:rPr>
          <w:rFonts w:ascii="Times New Roman" w:hAnsi="Times New Roman"/>
          <w:sz w:val="28"/>
          <w:szCs w:val="28"/>
          <w:lang w:val="en-US"/>
        </w:rPr>
        <w:t>www</w:t>
      </w:r>
      <w:r w:rsidRPr="00DB5259">
        <w:rPr>
          <w:rFonts w:ascii="Times New Roman" w:hAnsi="Times New Roman"/>
          <w:sz w:val="28"/>
          <w:szCs w:val="28"/>
        </w:rPr>
        <w:t>.</w:t>
      </w:r>
      <w:r w:rsidRPr="00DB5259">
        <w:rPr>
          <w:rFonts w:ascii="Times New Roman" w:hAnsi="Times New Roman"/>
          <w:sz w:val="28"/>
          <w:szCs w:val="28"/>
          <w:lang w:val="en-US"/>
        </w:rPr>
        <w:t>baganselsovet</w:t>
      </w:r>
      <w:r w:rsidRPr="00DB5259">
        <w:rPr>
          <w:rFonts w:ascii="Times New Roman" w:hAnsi="Times New Roman"/>
          <w:sz w:val="28"/>
          <w:szCs w:val="28"/>
        </w:rPr>
        <w:t>.</w:t>
      </w:r>
      <w:r w:rsidRPr="00DB5259">
        <w:rPr>
          <w:rFonts w:ascii="Times New Roman" w:hAnsi="Times New Roman"/>
          <w:sz w:val="28"/>
          <w:szCs w:val="28"/>
          <w:lang w:val="en-US"/>
        </w:rPr>
        <w:t>ru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                                                                В.П.Старых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E1276F" w:rsidRDefault="00E1276F" w:rsidP="00E1276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21-224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E1276F" w:rsidRPr="00E016F1" w:rsidRDefault="00E1276F" w:rsidP="00E1276F">
      <w:pPr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Кульман Н.В.</w:t>
      </w:r>
    </w:p>
    <w:p w:rsidR="00E1276F" w:rsidRPr="00E016F1" w:rsidRDefault="00E1276F" w:rsidP="00E1276F">
      <w:pPr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28.11.2014 № 239 </w:t>
      </w: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76F" w:rsidRDefault="00E1276F" w:rsidP="00E127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0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третьем пункта 3.1.3 слова «на основании которого осуществляется подготовка, согласование и издание постановления главы муниципального образования о предоставлении служебного жилого помещения» заменить словами «на основании которого осуществляется подготовка, согласование и издание постановления администрации Баганского сельсовета Баганского района Новосибирской области о предоставлении служебного жилого помещения».</w:t>
      </w:r>
    </w:p>
    <w:p w:rsidR="00E1276F" w:rsidRDefault="00E1276F" w:rsidP="00E127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 № 1 к административному регламенту должность «Главе администрации Баганского сельсовета» заменить словами «Главе Баганского сельсовета Баганского района Новосибирской области».</w:t>
      </w: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E1276F" w:rsidRPr="004C634F" w:rsidTr="00773817">
        <w:tc>
          <w:tcPr>
            <w:tcW w:w="1800" w:type="dxa"/>
          </w:tcPr>
          <w:p w:rsidR="00E1276F" w:rsidRPr="004C634F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E1276F" w:rsidRPr="007D0D20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Pr="00ED2649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Баганского сельсовета Баганского района Новосибирской области от 20.02.2012 № 23 «Об утверждении административного регламента предоставления муниципальной услуги по предоставлению жилых помещений по договорам найма жилого помещения муниципального фонда коммерческого использования </w:t>
      </w:r>
    </w:p>
    <w:p w:rsidR="00E1276F" w:rsidRPr="00333577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Pr="00B727FC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</w:t>
      </w:r>
      <w:r w:rsidRPr="00ED264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Баганского сельсовета Баганского района Новосибирской области,  в целях приведения нормативных правовых актов в соответствие с действующим законодательством,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предоставлению жилых помещений по договорам найма жилого помещения муниципального фонда коммерческого использования, утвержденный постановлением администрации Баганского сельсовета Баганского района Новосибирской области от 20.02.2012 № 23 согласно приложению № 1.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B856A2">
        <w:rPr>
          <w:rFonts w:ascii="Times New Roman" w:hAnsi="Times New Roman"/>
          <w:sz w:val="28"/>
          <w:szCs w:val="28"/>
          <w:lang w:val="en-US"/>
        </w:rPr>
        <w:t>www</w:t>
      </w:r>
      <w:r w:rsidRPr="00B856A2">
        <w:rPr>
          <w:rFonts w:ascii="Times New Roman" w:hAnsi="Times New Roman"/>
          <w:sz w:val="28"/>
          <w:szCs w:val="28"/>
        </w:rPr>
        <w:t>.</w:t>
      </w:r>
      <w:r w:rsidRPr="00B856A2">
        <w:rPr>
          <w:rFonts w:ascii="Times New Roman" w:hAnsi="Times New Roman"/>
          <w:sz w:val="28"/>
          <w:szCs w:val="28"/>
          <w:lang w:val="en-US"/>
        </w:rPr>
        <w:t>baganselsovet</w:t>
      </w:r>
      <w:r w:rsidRPr="00B856A2">
        <w:rPr>
          <w:rFonts w:ascii="Times New Roman" w:hAnsi="Times New Roman"/>
          <w:sz w:val="28"/>
          <w:szCs w:val="28"/>
        </w:rPr>
        <w:t>.</w:t>
      </w:r>
      <w:r w:rsidRPr="00B856A2">
        <w:rPr>
          <w:rFonts w:ascii="Times New Roman" w:hAnsi="Times New Roman"/>
          <w:sz w:val="28"/>
          <w:szCs w:val="28"/>
          <w:lang w:val="en-US"/>
        </w:rPr>
        <w:t>ru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                                                                В.П.Старых</w:t>
      </w:r>
    </w:p>
    <w:p w:rsidR="00E1276F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E1276F" w:rsidRDefault="00E1276F" w:rsidP="00E1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E1276F" w:rsidRDefault="00E1276F" w:rsidP="00E127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21-224</w:t>
      </w:r>
    </w:p>
    <w:p w:rsidR="00E1276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E1276F" w:rsidRPr="00E016F1" w:rsidRDefault="00E1276F" w:rsidP="00E1276F">
      <w:pPr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Кульман Н.В.</w:t>
      </w:r>
    </w:p>
    <w:p w:rsidR="00E1276F" w:rsidRPr="00E016F1" w:rsidRDefault="00E1276F" w:rsidP="00E1276F">
      <w:pPr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A1A9A" w:rsidRDefault="007A1A9A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28.11.2014 № 240</w:t>
      </w: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76F" w:rsidRDefault="00E1276F" w:rsidP="00E127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0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3.6 административного регламента изложить в следующей редакции: «Рассмотрение представленных документов и направление администрации Баганского сельсовета Баганского района Новосибирской области для принятия решения о предоставлении или об отказе в предоставлении муниципальной услуги».</w:t>
      </w:r>
    </w:p>
    <w:p w:rsidR="00E1276F" w:rsidRDefault="00E1276F" w:rsidP="00E127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732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 пункте 3.6.1 слова «главе Баганского сельсовета»  заменить словами «администрации Баганского сельсовета».</w:t>
      </w:r>
    </w:p>
    <w:p w:rsidR="00E1276F" w:rsidRDefault="00E1276F" w:rsidP="00E127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3.6.4 слова «глава администрации Баганского сельсовета» заменить словами «администрации Баганского сельсовета».</w:t>
      </w:r>
    </w:p>
    <w:p w:rsidR="00E1276F" w:rsidRPr="00647321" w:rsidRDefault="00E1276F" w:rsidP="00E127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пункте 3.6.5 слова «главой администрации Баганского сельсовета» заменить словами «администрацией Баганского сельсовета».</w:t>
      </w: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944" w:rsidRDefault="006B0944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944" w:rsidRDefault="006B0944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944" w:rsidRDefault="006B0944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E1276F" w:rsidRPr="004C634F" w:rsidTr="00773817">
        <w:tc>
          <w:tcPr>
            <w:tcW w:w="1800" w:type="dxa"/>
          </w:tcPr>
          <w:p w:rsidR="00E1276F" w:rsidRPr="004C634F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E1276F" w:rsidRPr="007D0D20" w:rsidRDefault="00E1276F" w:rsidP="00773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</w:tbl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276F" w:rsidRPr="00333577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Баганского </w:t>
      </w:r>
    </w:p>
    <w:p w:rsidR="00E1276F" w:rsidRPr="00ED2649" w:rsidRDefault="00E1276F" w:rsidP="00E127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Баганского района Новосибирской области от 19.03.2012 № 37 «Об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помещений»</w:t>
      </w:r>
    </w:p>
    <w:p w:rsidR="00E1276F" w:rsidRPr="00333577" w:rsidRDefault="00E1276F" w:rsidP="00E127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76F" w:rsidRPr="00B727FC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276F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предоставлению жилых помещений по договорам аренды муниципальных жилых помещений, утвержденный постановлением администрации Баганского сельсовета Баганского района Новосибирской области от 19.03.2012 № 37 согласно приложению № 1.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B856A2">
        <w:rPr>
          <w:rFonts w:ascii="Times New Roman" w:hAnsi="Times New Roman"/>
          <w:sz w:val="28"/>
          <w:szCs w:val="28"/>
          <w:lang w:val="en-US"/>
        </w:rPr>
        <w:t>www</w:t>
      </w:r>
      <w:r w:rsidRPr="00B856A2">
        <w:rPr>
          <w:rFonts w:ascii="Times New Roman" w:hAnsi="Times New Roman"/>
          <w:sz w:val="28"/>
          <w:szCs w:val="28"/>
        </w:rPr>
        <w:t>.</w:t>
      </w:r>
      <w:r w:rsidRPr="00B856A2">
        <w:rPr>
          <w:rFonts w:ascii="Times New Roman" w:hAnsi="Times New Roman"/>
          <w:sz w:val="28"/>
          <w:szCs w:val="28"/>
          <w:lang w:val="en-US"/>
        </w:rPr>
        <w:t>baganselsovet</w:t>
      </w:r>
      <w:r w:rsidRPr="00B856A2">
        <w:rPr>
          <w:rFonts w:ascii="Times New Roman" w:hAnsi="Times New Roman"/>
          <w:sz w:val="28"/>
          <w:szCs w:val="28"/>
        </w:rPr>
        <w:t>.</w:t>
      </w:r>
      <w:r w:rsidRPr="00B856A2">
        <w:rPr>
          <w:rFonts w:ascii="Times New Roman" w:hAnsi="Times New Roman"/>
          <w:sz w:val="28"/>
          <w:szCs w:val="28"/>
          <w:lang w:val="en-US"/>
        </w:rPr>
        <w:t>ru</w:t>
      </w:r>
    </w:p>
    <w:p w:rsidR="00E1276F" w:rsidRPr="00D22D50" w:rsidRDefault="00E1276F" w:rsidP="00E127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6C0D69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Pr="00333577" w:rsidRDefault="00E1276F" w:rsidP="00E1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Баганского сельсовета                                    </w:t>
      </w:r>
      <w:r w:rsidR="0055006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В.П.Старых</w:t>
      </w:r>
    </w:p>
    <w:p w:rsidR="00E1276F" w:rsidRPr="00333577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E1276F" w:rsidRDefault="00E1276F" w:rsidP="00E1276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21-224</w:t>
      </w:r>
    </w:p>
    <w:p w:rsidR="00E1276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rPr>
          <w:rFonts w:ascii="Times New Roman" w:hAnsi="Times New Roman"/>
          <w:sz w:val="20"/>
          <w:szCs w:val="20"/>
        </w:rPr>
      </w:pPr>
    </w:p>
    <w:p w:rsidR="00550061" w:rsidRDefault="00550061" w:rsidP="00E1276F">
      <w:pPr>
        <w:rPr>
          <w:rFonts w:ascii="Times New Roman" w:hAnsi="Times New Roman"/>
          <w:sz w:val="20"/>
          <w:szCs w:val="20"/>
        </w:rPr>
      </w:pPr>
    </w:p>
    <w:p w:rsidR="00550061" w:rsidRDefault="00550061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E1276F" w:rsidRPr="00E016F1" w:rsidRDefault="00E1276F" w:rsidP="00E1276F">
      <w:pPr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Кульман Н.В.</w:t>
      </w:r>
    </w:p>
    <w:p w:rsidR="00E1276F" w:rsidRPr="00E016F1" w:rsidRDefault="00E1276F" w:rsidP="00E1276F">
      <w:pPr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E016F1" w:rsidRDefault="00E1276F" w:rsidP="00E1276F">
      <w:pPr>
        <w:rPr>
          <w:rFonts w:ascii="Times New Roman" w:hAnsi="Times New Roman"/>
          <w:sz w:val="28"/>
          <w:szCs w:val="28"/>
        </w:rPr>
      </w:pPr>
    </w:p>
    <w:p w:rsidR="00E1276F" w:rsidRPr="00FE02BF" w:rsidRDefault="00E1276F" w:rsidP="00E1276F">
      <w:pPr>
        <w:rPr>
          <w:rFonts w:ascii="Times New Roman" w:hAnsi="Times New Roman"/>
          <w:sz w:val="20"/>
          <w:szCs w:val="20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76F" w:rsidRPr="006B0944" w:rsidRDefault="00E1276F" w:rsidP="00E1276F">
      <w:pPr>
        <w:pStyle w:val="a3"/>
        <w:ind w:firstLine="709"/>
        <w:jc w:val="right"/>
        <w:rPr>
          <w:rFonts w:ascii="Arial" w:hAnsi="Arial" w:cs="Arial"/>
          <w:sz w:val="28"/>
          <w:szCs w:val="28"/>
        </w:rPr>
      </w:pP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28.11.2014 № 241</w:t>
      </w:r>
    </w:p>
    <w:p w:rsidR="00E1276F" w:rsidRDefault="00E1276F" w:rsidP="00E1276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E1276F" w:rsidRDefault="00E1276F" w:rsidP="00E1276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A9A" w:rsidRDefault="00E1276F" w:rsidP="00A352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пунктах 3.4.4 – 3.4.6, 3.4.9, 3.4.11, 3.5.1 административного регламента должность «главы администрации» заменить «главы Баганского сельсовета Баганского района Новосибирской области»</w:t>
      </w: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Pr="007A1A9A" w:rsidRDefault="007A1A9A" w:rsidP="007A1A9A">
      <w:pPr>
        <w:rPr>
          <w:lang w:eastAsia="ru-RU"/>
        </w:rPr>
      </w:pPr>
    </w:p>
    <w:p w:rsidR="007A1A9A" w:rsidRDefault="007A1A9A" w:rsidP="007A1A9A">
      <w:pPr>
        <w:rPr>
          <w:lang w:eastAsia="ru-RU"/>
        </w:rPr>
      </w:pPr>
    </w:p>
    <w:p w:rsidR="007A1A9A" w:rsidRPr="000A34C8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0A34C8">
        <w:rPr>
          <w:rFonts w:ascii="Times New Roman" w:hAnsi="Times New Roman"/>
          <w:sz w:val="28"/>
          <w:szCs w:val="28"/>
        </w:rPr>
        <w:t>АДМИНИСТРАЦИЯ</w:t>
      </w:r>
    </w:p>
    <w:p w:rsidR="007A1A9A" w:rsidRPr="000A34C8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</w:t>
      </w:r>
      <w:r w:rsidRPr="000A34C8">
        <w:rPr>
          <w:rFonts w:ascii="Times New Roman" w:hAnsi="Times New Roman"/>
          <w:sz w:val="28"/>
          <w:szCs w:val="28"/>
        </w:rPr>
        <w:t>НСКОГО СЕЛЬСОВЕТА</w:t>
      </w:r>
    </w:p>
    <w:p w:rsidR="007A1A9A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34C8">
        <w:rPr>
          <w:rFonts w:ascii="Times New Roman" w:hAnsi="Times New Roman"/>
          <w:sz w:val="28"/>
          <w:szCs w:val="28"/>
        </w:rPr>
        <w:t>БАГАНСКОГО РАЙОНА</w:t>
      </w:r>
      <w:r w:rsidRPr="000A34C8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7A1A9A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1A9A" w:rsidRPr="00333577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7A1A9A" w:rsidRPr="000A34C8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4624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624E9">
        <w:rPr>
          <w:rFonts w:ascii="Times New Roman" w:hAnsi="Times New Roman"/>
          <w:sz w:val="28"/>
          <w:szCs w:val="28"/>
        </w:rPr>
        <w:t xml:space="preserve">.2014                        № </w:t>
      </w:r>
      <w:r>
        <w:rPr>
          <w:rFonts w:ascii="Times New Roman" w:hAnsi="Times New Roman"/>
          <w:sz w:val="28"/>
          <w:szCs w:val="28"/>
        </w:rPr>
        <w:t>246</w:t>
      </w:r>
    </w:p>
    <w:p w:rsidR="007A1A9A" w:rsidRPr="004624E9" w:rsidRDefault="007A1A9A" w:rsidP="007A1A9A">
      <w:pPr>
        <w:pStyle w:val="a3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Баган</w:t>
      </w:r>
    </w:p>
    <w:p w:rsidR="007A1A9A" w:rsidRPr="004624E9" w:rsidRDefault="007A1A9A" w:rsidP="007A1A9A">
      <w:pPr>
        <w:pStyle w:val="a3"/>
        <w:rPr>
          <w:rFonts w:ascii="Times New Roman" w:hAnsi="Times New Roman"/>
          <w:sz w:val="28"/>
          <w:szCs w:val="28"/>
        </w:rPr>
      </w:pPr>
    </w:p>
    <w:p w:rsidR="007A1A9A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Об утверждении Порядка формирования, утверждения и ведения </w:t>
      </w:r>
    </w:p>
    <w:p w:rsidR="007A1A9A" w:rsidRPr="004624E9" w:rsidRDefault="007A1A9A" w:rsidP="007A1A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планов закупок 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администрации Баганского сельсовета Баганского района Новосибирской области</w:t>
      </w:r>
    </w:p>
    <w:p w:rsidR="007A1A9A" w:rsidRPr="004624E9" w:rsidRDefault="007A1A9A" w:rsidP="007A1A9A">
      <w:pPr>
        <w:pStyle w:val="a3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624E9">
        <w:rPr>
          <w:rFonts w:ascii="Times New Roman" w:hAnsi="Times New Roman"/>
          <w:sz w:val="28"/>
          <w:szCs w:val="28"/>
        </w:rPr>
        <w:t>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,</w:t>
      </w:r>
    </w:p>
    <w:p w:rsidR="007A1A9A" w:rsidRPr="005F472C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472C">
        <w:rPr>
          <w:rFonts w:ascii="Times New Roman" w:hAnsi="Times New Roman"/>
          <w:sz w:val="28"/>
          <w:szCs w:val="28"/>
        </w:rPr>
        <w:t>ПОСТАНОВЛЯЮ: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1. Утвердить Порядок формирования, утверждения и ведения планов закупок 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администрации 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>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2015 г.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Бага</w:t>
      </w:r>
      <w:r w:rsidRPr="004624E9">
        <w:rPr>
          <w:rFonts w:ascii="Times New Roman" w:hAnsi="Times New Roman"/>
          <w:sz w:val="28"/>
          <w:szCs w:val="28"/>
        </w:rPr>
        <w:t xml:space="preserve">нского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Баган</w:t>
      </w:r>
      <w:r w:rsidRPr="004624E9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4624E9">
        <w:rPr>
          <w:rFonts w:ascii="Times New Roman" w:hAnsi="Times New Roman"/>
          <w:sz w:val="28"/>
          <w:szCs w:val="28"/>
          <w:lang w:val="en-US"/>
        </w:rPr>
        <w:t>www</w:t>
      </w:r>
      <w:r w:rsidRPr="004624E9">
        <w:rPr>
          <w:rFonts w:ascii="Times New Roman" w:hAnsi="Times New Roman"/>
          <w:sz w:val="28"/>
          <w:szCs w:val="28"/>
        </w:rPr>
        <w:t>.</w:t>
      </w:r>
      <w:r w:rsidRPr="00C407D3">
        <w:rPr>
          <w:rFonts w:ascii="Times New Roman" w:hAnsi="Times New Roman"/>
          <w:sz w:val="28"/>
          <w:szCs w:val="28"/>
          <w:lang w:val="en-US"/>
        </w:rPr>
        <w:t>baganselsovet</w:t>
      </w:r>
      <w:r w:rsidRPr="004624E9">
        <w:rPr>
          <w:rFonts w:ascii="Times New Roman" w:hAnsi="Times New Roman"/>
          <w:sz w:val="28"/>
          <w:szCs w:val="28"/>
        </w:rPr>
        <w:t>.</w:t>
      </w:r>
      <w:r w:rsidRPr="004624E9">
        <w:rPr>
          <w:rFonts w:ascii="Times New Roman" w:hAnsi="Times New Roman"/>
          <w:sz w:val="28"/>
          <w:szCs w:val="28"/>
          <w:lang w:val="en-US"/>
        </w:rPr>
        <w:t>ru</w:t>
      </w: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Бага</w:t>
      </w:r>
      <w:r w:rsidRPr="004624E9">
        <w:rPr>
          <w:rFonts w:ascii="Times New Roman" w:hAnsi="Times New Roman"/>
          <w:sz w:val="28"/>
          <w:szCs w:val="28"/>
        </w:rPr>
        <w:t>нского сельсовета</w:t>
      </w: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624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В.П.Старых</w:t>
      </w:r>
      <w:r w:rsidRPr="004624E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Default="007A1A9A" w:rsidP="007A1A9A">
      <w:pPr>
        <w:pStyle w:val="a3"/>
        <w:tabs>
          <w:tab w:val="left" w:pos="9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A9A" w:rsidRPr="005062C9" w:rsidRDefault="007A1A9A" w:rsidP="007A1A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7A1A9A" w:rsidRPr="005110B3" w:rsidRDefault="007A1A9A" w:rsidP="007A1A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Pr="005062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224</w:t>
      </w:r>
    </w:p>
    <w:p w:rsidR="007A1A9A" w:rsidRDefault="007A1A9A" w:rsidP="005500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5006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A1A9A" w:rsidRDefault="007A1A9A" w:rsidP="005500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624E9">
        <w:rPr>
          <w:rFonts w:ascii="Times New Roman" w:hAnsi="Times New Roman"/>
          <w:sz w:val="28"/>
          <w:szCs w:val="28"/>
        </w:rPr>
        <w:t xml:space="preserve">    </w:t>
      </w:r>
      <w:r w:rsidRPr="005062C9">
        <w:rPr>
          <w:rFonts w:ascii="Times New Roman" w:hAnsi="Times New Roman"/>
          <w:sz w:val="24"/>
          <w:szCs w:val="24"/>
        </w:rPr>
        <w:t>УТВЕРЖДЕН</w:t>
      </w: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2C9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2C9">
        <w:rPr>
          <w:rFonts w:ascii="Times New Roman" w:hAnsi="Times New Roman"/>
          <w:sz w:val="24"/>
          <w:szCs w:val="24"/>
        </w:rPr>
        <w:t>администрации</w:t>
      </w: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</w:t>
      </w:r>
      <w:r w:rsidRPr="005062C9">
        <w:rPr>
          <w:rFonts w:ascii="Times New Roman" w:hAnsi="Times New Roman"/>
          <w:sz w:val="24"/>
          <w:szCs w:val="24"/>
        </w:rPr>
        <w:t xml:space="preserve">нского сельсовета </w:t>
      </w: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2C9">
        <w:rPr>
          <w:rFonts w:ascii="Times New Roman" w:hAnsi="Times New Roman"/>
          <w:sz w:val="24"/>
          <w:szCs w:val="24"/>
        </w:rPr>
        <w:t xml:space="preserve">Баганского района </w:t>
      </w: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2C9">
        <w:rPr>
          <w:rFonts w:ascii="Times New Roman" w:hAnsi="Times New Roman"/>
          <w:sz w:val="24"/>
          <w:szCs w:val="24"/>
        </w:rPr>
        <w:t>Новосибирской области</w:t>
      </w:r>
    </w:p>
    <w:p w:rsidR="007A1A9A" w:rsidRPr="005062C9" w:rsidRDefault="007A1A9A" w:rsidP="007A1A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2C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03.12.2014 </w:t>
      </w:r>
      <w:r w:rsidRPr="005062C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246</w:t>
      </w:r>
    </w:p>
    <w:p w:rsidR="007A1A9A" w:rsidRDefault="007A1A9A" w:rsidP="007A1A9A">
      <w:pPr>
        <w:pStyle w:val="a3"/>
        <w:tabs>
          <w:tab w:val="left" w:pos="3150"/>
        </w:tabs>
        <w:rPr>
          <w:rFonts w:ascii="Times New Roman" w:hAnsi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/>
          <w:sz w:val="28"/>
          <w:szCs w:val="28"/>
        </w:rPr>
        <w:tab/>
      </w:r>
    </w:p>
    <w:p w:rsidR="007A1A9A" w:rsidRPr="004624E9" w:rsidRDefault="007A1A9A" w:rsidP="007A1A9A">
      <w:pPr>
        <w:pStyle w:val="a3"/>
        <w:tabs>
          <w:tab w:val="left" w:pos="3150"/>
        </w:tabs>
        <w:rPr>
          <w:rFonts w:ascii="Times New Roman" w:hAnsi="Times New Roman"/>
          <w:sz w:val="28"/>
          <w:szCs w:val="28"/>
        </w:rPr>
      </w:pPr>
    </w:p>
    <w:p w:rsidR="007A1A9A" w:rsidRPr="009F3B67" w:rsidRDefault="007A1A9A" w:rsidP="007A1A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3B67">
        <w:rPr>
          <w:rFonts w:ascii="Times New Roman" w:hAnsi="Times New Roman"/>
          <w:b/>
          <w:sz w:val="28"/>
          <w:szCs w:val="28"/>
        </w:rPr>
        <w:t>Порядок</w:t>
      </w:r>
    </w:p>
    <w:p w:rsidR="007A1A9A" w:rsidRDefault="007A1A9A" w:rsidP="007A1A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3B67">
        <w:rPr>
          <w:rFonts w:ascii="Times New Roman" w:hAnsi="Times New Roman"/>
          <w:b/>
          <w:sz w:val="28"/>
          <w:szCs w:val="28"/>
        </w:rPr>
        <w:t>формирования, утверждения и ведения планов закупок  для обеспечения муниципальных  нужд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726A">
        <w:rPr>
          <w:rFonts w:ascii="Times New Roman" w:hAnsi="Times New Roman"/>
          <w:b/>
          <w:sz w:val="28"/>
          <w:szCs w:val="28"/>
        </w:rPr>
        <w:t>администрации Баганского сельсовета Баганского района Новосибирской области</w:t>
      </w:r>
    </w:p>
    <w:p w:rsidR="007A1A9A" w:rsidRPr="00CA726A" w:rsidRDefault="007A1A9A" w:rsidP="007A1A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624E9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администрации 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муниципальных нужд) </w:t>
      </w:r>
      <w:r w:rsidRPr="004624E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4624E9">
          <w:rPr>
            <w:rFonts w:ascii="Times New Roman" w:hAnsi="Times New Roman"/>
            <w:sz w:val="28"/>
            <w:szCs w:val="28"/>
          </w:rPr>
          <w:t>законом</w:t>
        </w:r>
      </w:hyperlink>
      <w:r w:rsidRPr="004624E9">
        <w:rPr>
          <w:rFonts w:ascii="Times New Roman" w:hAnsi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2. Порядок формирования, утверждения и ведения планов закупок для обеспечения муниципальных нужд устанавливается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24E9">
        <w:rPr>
          <w:rFonts w:ascii="Times New Roman" w:hAnsi="Times New Roman"/>
          <w:sz w:val="28"/>
          <w:szCs w:val="28"/>
        </w:rPr>
        <w:t xml:space="preserve">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7A1A9A">
        <w:rPr>
          <w:rFonts w:ascii="Times New Roman" w:hAnsi="Times New Roman"/>
          <w:sz w:val="28"/>
          <w:szCs w:val="28"/>
        </w:rPr>
        <w:t>www.zakupki.gov.ru</w:t>
      </w:r>
      <w:r w:rsidRPr="004624E9">
        <w:rPr>
          <w:rFonts w:ascii="Times New Roman" w:hAnsi="Times New Roman"/>
          <w:sz w:val="28"/>
          <w:szCs w:val="28"/>
        </w:rPr>
        <w:t>).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3. Планы закупок формируются и утверждаются в течение 10 рабочих дней: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б)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</w:t>
      </w:r>
      <w:r w:rsidRPr="004624E9">
        <w:rPr>
          <w:rFonts w:ascii="Times New Roman" w:hAnsi="Times New Roman"/>
          <w:sz w:val="28"/>
          <w:szCs w:val="28"/>
        </w:rPr>
        <w:lastRenderedPageBreak/>
        <w:t>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г)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A1A9A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4. Планы закупок для обеспечения муниципальных нужд формируются лицами, указанными в пункте 3 настоящего документа, на очередной финансовый год и плановый период в сроки, установленные </w:t>
      </w:r>
      <w:r>
        <w:rPr>
          <w:rFonts w:ascii="Times New Roman" w:hAnsi="Times New Roman"/>
          <w:sz w:val="28"/>
          <w:szCs w:val="28"/>
        </w:rPr>
        <w:t>ад</w:t>
      </w:r>
      <w:r w:rsidRPr="004624E9">
        <w:rPr>
          <w:rFonts w:ascii="Times New Roman" w:hAnsi="Times New Roman"/>
          <w:sz w:val="28"/>
          <w:szCs w:val="28"/>
        </w:rPr>
        <w:t xml:space="preserve">министрацией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>, с учетом следующих положений: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 xml:space="preserve">, но не позднее сроков, установленных </w:t>
      </w:r>
      <w:r>
        <w:rPr>
          <w:rFonts w:ascii="Times New Roman" w:hAnsi="Times New Roman"/>
          <w:sz w:val="28"/>
          <w:szCs w:val="28"/>
        </w:rPr>
        <w:t>а</w:t>
      </w:r>
      <w:r w:rsidRPr="004624E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 Баганского сельсовета Баганского района Новосибирской области </w:t>
      </w:r>
      <w:r w:rsidRPr="004624E9">
        <w:rPr>
          <w:rFonts w:ascii="Times New Roman" w:hAnsi="Times New Roman"/>
          <w:sz w:val="28"/>
          <w:szCs w:val="28"/>
        </w:rPr>
        <w:t xml:space="preserve"> 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области,</w:t>
      </w:r>
      <w:r w:rsidRPr="00462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4E9">
        <w:rPr>
          <w:rFonts w:ascii="Times New Roman" w:hAnsi="Times New Roman"/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корректируют, </w:t>
      </w:r>
      <w:r w:rsidRPr="004624E9">
        <w:rPr>
          <w:rFonts w:ascii="Times New Roman" w:hAnsi="Times New Roman"/>
          <w:sz w:val="28"/>
          <w:szCs w:val="28"/>
        </w:rPr>
        <w:t>при необходимости по согласованию с главными распорядителями средств бюджета планы закупок в процессе составления проекта решения о бюджете;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б) муниципальные бюджетные учреждения, указанные в подпункте «б» пункта 3 настоящего Порядка, в сроки, установленные органами, осуществляющими функции и полномочия учредителя, не позднее сроков, установленных </w:t>
      </w:r>
      <w:r>
        <w:rPr>
          <w:rFonts w:ascii="Times New Roman" w:hAnsi="Times New Roman"/>
          <w:sz w:val="28"/>
          <w:szCs w:val="28"/>
        </w:rPr>
        <w:t>а</w:t>
      </w:r>
      <w:r w:rsidRPr="004624E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>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статьи 13 Федерального закона о </w:t>
      </w:r>
      <w:r w:rsidRPr="004624E9">
        <w:rPr>
          <w:rFonts w:ascii="Times New Roman" w:hAnsi="Times New Roman"/>
          <w:sz w:val="28"/>
          <w:szCs w:val="28"/>
        </w:rPr>
        <w:lastRenderedPageBreak/>
        <w:t>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>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в) юридические лица, указанные в подпункте «в» пункта 3 настоящего Порядка: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 или о приобретении объектов недвижимого имущества в муниципальную собственность за счет субсидий, принятых в порядке, установленном муниципальными правовыми актами;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г) юридические лица, указанные в подпункте «г» пункта 3 настоящего Порядка: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7A1A9A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lastRenderedPageBreak/>
        <w:t xml:space="preserve">6. Планы закупок формируются на срок, соответствующий сроку действия решения Совета депутатов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 xml:space="preserve">  о бюджете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>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7A1A9A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624E9">
        <w:rPr>
          <w:rFonts w:ascii="Times New Roman" w:hAnsi="Times New Roman"/>
          <w:sz w:val="28"/>
          <w:szCs w:val="28"/>
        </w:rPr>
        <w:t>8. Лица, указанные в пункте 3 настоящего Порядка, ведут планы закупок в соответствии с положениями Федерального закона о контрактной системе и настоящего Положения.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Основаниями для внесения изменений в утвержденные планы закупок в случаях необходимости являются: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624E9">
        <w:rPr>
          <w:rFonts w:ascii="Times New Roman" w:hAnsi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решение о бюджете</w:t>
      </w:r>
      <w:r w:rsidRPr="00885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 xml:space="preserve">  на текущий финансовый год и плановый период;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</w:t>
      </w:r>
      <w:r>
        <w:rPr>
          <w:rFonts w:ascii="Times New Roman" w:hAnsi="Times New Roman"/>
          <w:sz w:val="28"/>
          <w:szCs w:val="28"/>
        </w:rPr>
        <w:t>осибир</w:t>
      </w:r>
      <w:r w:rsidRPr="004624E9">
        <w:rPr>
          <w:rFonts w:ascii="Times New Roman" w:hAnsi="Times New Roman"/>
          <w:sz w:val="28"/>
          <w:szCs w:val="28"/>
        </w:rPr>
        <w:t>ской области, решений, поручений высших исполнительных органов государственной власти Нов</w:t>
      </w:r>
      <w:r>
        <w:rPr>
          <w:rFonts w:ascii="Times New Roman" w:hAnsi="Times New Roman"/>
          <w:sz w:val="28"/>
          <w:szCs w:val="28"/>
        </w:rPr>
        <w:t>осибир</w:t>
      </w:r>
      <w:r w:rsidRPr="004624E9">
        <w:rPr>
          <w:rFonts w:ascii="Times New Roman" w:hAnsi="Times New Roman"/>
          <w:sz w:val="28"/>
          <w:szCs w:val="28"/>
        </w:rPr>
        <w:t>ской области,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закупки;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 xml:space="preserve">е) иные случаи, установленные </w:t>
      </w:r>
      <w:r>
        <w:rPr>
          <w:rFonts w:ascii="Times New Roman" w:hAnsi="Times New Roman"/>
          <w:sz w:val="28"/>
          <w:szCs w:val="28"/>
        </w:rPr>
        <w:t>а</w:t>
      </w:r>
      <w:r w:rsidRPr="004624E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462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4E9">
        <w:rPr>
          <w:rFonts w:ascii="Times New Roman" w:hAnsi="Times New Roman"/>
          <w:sz w:val="28"/>
          <w:szCs w:val="28"/>
        </w:rPr>
        <w:t>в порядке формирования, утверждения и ведения планов закупок.</w:t>
      </w:r>
    </w:p>
    <w:p w:rsidR="007A1A9A" w:rsidRPr="004624E9" w:rsidRDefault="007A1A9A" w:rsidP="007A1A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lastRenderedPageBreak/>
        <w:t>9. Планы закупок товаров, работ, услуг для обеспечения муниципальных нужд  ведутся в соответствии с требованиями к форме, утверждёнными постановлением Правительства Российской Федерации от 21 ноября 2013 года № 1043.</w:t>
      </w:r>
    </w:p>
    <w:p w:rsidR="007A1A9A" w:rsidRPr="004624E9" w:rsidRDefault="007A1A9A" w:rsidP="007A1A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suppressAutoHyphens/>
        <w:jc w:val="both"/>
      </w:pPr>
      <w:r>
        <w:t xml:space="preserve">                                                                                                         </w:t>
      </w: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</w:p>
    <w:p w:rsidR="008F1744" w:rsidRP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БАГАНСКОГО СЕЛЬСОВЕТА</w:t>
      </w:r>
      <w:r w:rsidRPr="008F1744">
        <w:rPr>
          <w:rFonts w:ascii="Times New Roman" w:hAnsi="Times New Roman"/>
          <w:sz w:val="28"/>
          <w:szCs w:val="28"/>
        </w:rPr>
        <w:br/>
        <w:t>БАГАНСКОГО РАЙОНА</w:t>
      </w:r>
      <w:r w:rsidRPr="008F1744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8F1744" w:rsidRP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ПОСТАНОВЛЕНИЕ</w:t>
      </w:r>
    </w:p>
    <w:p w:rsidR="008F1744" w:rsidRPr="008F1744" w:rsidRDefault="008F1744" w:rsidP="008F1744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1744">
        <w:rPr>
          <w:rFonts w:ascii="Times New Roman" w:hAnsi="Times New Roman" w:cs="Times New Roman"/>
          <w:sz w:val="28"/>
          <w:szCs w:val="28"/>
        </w:rPr>
        <w:t>03.12. 2014г.</w:t>
      </w:r>
      <w:r w:rsidRPr="008F1744">
        <w:rPr>
          <w:rFonts w:ascii="Times New Roman" w:hAnsi="Times New Roman" w:cs="Times New Roman"/>
          <w:sz w:val="28"/>
          <w:szCs w:val="28"/>
        </w:rPr>
        <w:tab/>
        <w:t xml:space="preserve">               №  247</w:t>
      </w:r>
    </w:p>
    <w:p w:rsidR="008F1744" w:rsidRPr="008F1744" w:rsidRDefault="008F1744" w:rsidP="008F1744">
      <w:pPr>
        <w:keepNext/>
        <w:keepLines/>
        <w:ind w:left="567"/>
        <w:jc w:val="both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keepNext/>
        <w:keepLines/>
        <w:ind w:left="567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с. Баган</w:t>
      </w:r>
    </w:p>
    <w:p w:rsidR="008F1744" w:rsidRPr="008F1744" w:rsidRDefault="008F1744" w:rsidP="008F1744">
      <w:pPr>
        <w:keepNext/>
        <w:keepLines/>
        <w:ind w:left="567"/>
        <w:jc w:val="center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О Порядке формирования, утверждения и ведения </w:t>
      </w:r>
    </w:p>
    <w:p w:rsidR="008F1744" w:rsidRPr="008F1744" w:rsidRDefault="008F1744" w:rsidP="008F17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планов-графиков закупок для обеспечения муниципальных нужд администрации Баганского сельсовета Баганского района </w:t>
      </w:r>
    </w:p>
    <w:p w:rsidR="008F1744" w:rsidRPr="008F1744" w:rsidRDefault="008F1744" w:rsidP="008F17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Новосибирской области</w:t>
      </w:r>
    </w:p>
    <w:p w:rsidR="008F1744" w:rsidRPr="008F1744" w:rsidRDefault="008F1744" w:rsidP="008F17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pStyle w:val="11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744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Pr="008F1744">
        <w:rPr>
          <w:rFonts w:ascii="Times New Roman" w:hAnsi="Times New Roman" w:cs="Times New Roman"/>
          <w:sz w:val="28"/>
          <w:szCs w:val="28"/>
        </w:rPr>
        <w:t xml:space="preserve">части 5 статьи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 w:rsidRPr="008F1744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8F1744">
        <w:rPr>
          <w:rFonts w:ascii="Times New Roman" w:hAnsi="Times New Roman" w:cs="Times New Roman"/>
          <w:sz w:val="28"/>
          <w:szCs w:val="28"/>
        </w:rPr>
        <w:t>., N 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требований к форме планов-графиков закупок товаров, работ, услуг"</w:t>
      </w:r>
      <w:r w:rsidRPr="008F1744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8F1744" w:rsidRPr="008F1744" w:rsidRDefault="008F1744" w:rsidP="008F1744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74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ПОСТАНОВЛЯЮ: </w:t>
      </w:r>
    </w:p>
    <w:p w:rsidR="008F1744" w:rsidRPr="008F1744" w:rsidRDefault="008F1744" w:rsidP="008F1744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744">
        <w:rPr>
          <w:rFonts w:ascii="Times New Roman" w:hAnsi="Times New Roman" w:cs="Times New Roman"/>
          <w:sz w:val="28"/>
          <w:szCs w:val="28"/>
        </w:rPr>
        <w:t>1. Утвердить прилагаемый Порядок формирования, утверждения и ведения планов-графиков закупок для обеспечения муниципальных нужд администрации Бага</w:t>
      </w:r>
      <w:r w:rsidRPr="008F1744">
        <w:rPr>
          <w:rFonts w:ascii="Times New Roman" w:hAnsi="Times New Roman" w:cs="Times New Roman"/>
          <w:color w:val="auto"/>
          <w:sz w:val="28"/>
          <w:szCs w:val="28"/>
        </w:rPr>
        <w:t>нского сельсовета Баганского района Новосибирской области.</w:t>
      </w:r>
    </w:p>
    <w:p w:rsidR="008F1744" w:rsidRPr="008F1744" w:rsidRDefault="008F1744" w:rsidP="008F17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8F1744">
        <w:rPr>
          <w:rFonts w:ascii="Times New Roman" w:hAnsi="Times New Roman"/>
          <w:sz w:val="28"/>
          <w:szCs w:val="28"/>
          <w:lang w:val="en-US"/>
        </w:rPr>
        <w:t>www</w:t>
      </w:r>
      <w:r w:rsidRPr="008F1744">
        <w:rPr>
          <w:rFonts w:ascii="Times New Roman" w:hAnsi="Times New Roman"/>
          <w:sz w:val="28"/>
          <w:szCs w:val="28"/>
        </w:rPr>
        <w:t>.</w:t>
      </w:r>
      <w:r w:rsidRPr="008F1744">
        <w:rPr>
          <w:rFonts w:ascii="Times New Roman" w:hAnsi="Times New Roman"/>
          <w:sz w:val="28"/>
          <w:szCs w:val="28"/>
          <w:lang w:val="en-US"/>
        </w:rPr>
        <w:t>baganselsovet</w:t>
      </w:r>
      <w:r w:rsidRPr="008F1744">
        <w:rPr>
          <w:rFonts w:ascii="Times New Roman" w:hAnsi="Times New Roman"/>
          <w:sz w:val="28"/>
          <w:szCs w:val="28"/>
        </w:rPr>
        <w:t>.</w:t>
      </w:r>
      <w:r w:rsidRPr="008F1744">
        <w:rPr>
          <w:rFonts w:ascii="Times New Roman" w:hAnsi="Times New Roman"/>
          <w:sz w:val="28"/>
          <w:szCs w:val="28"/>
          <w:lang w:val="en-US"/>
        </w:rPr>
        <w:t>ru</w:t>
      </w:r>
      <w:r w:rsidRPr="008F1744">
        <w:rPr>
          <w:rFonts w:ascii="Times New Roman" w:hAnsi="Times New Roman"/>
          <w:sz w:val="28"/>
          <w:szCs w:val="28"/>
        </w:rPr>
        <w:t xml:space="preserve">  </w:t>
      </w:r>
    </w:p>
    <w:p w:rsidR="008F1744" w:rsidRPr="008F1744" w:rsidRDefault="008F1744" w:rsidP="008F17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744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 1 января 2015 года, за исключением пункта 11, подпункта 4 пункта 14 Порядка, вступающих в силу с 1 января 2016 года.</w:t>
      </w:r>
    </w:p>
    <w:p w:rsidR="008F1744" w:rsidRPr="008F1744" w:rsidRDefault="008F1744" w:rsidP="008F174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F1744" w:rsidRPr="008F1744" w:rsidRDefault="008F1744" w:rsidP="008F1744">
      <w:pPr>
        <w:ind w:left="20" w:firstLine="580"/>
        <w:jc w:val="both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ind w:left="20" w:firstLine="580"/>
        <w:jc w:val="both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ind w:left="20" w:firstLine="580"/>
        <w:jc w:val="both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Глава Баганского сельсовета                                                                В.П.Старых</w:t>
      </w:r>
    </w:p>
    <w:p w:rsidR="008F1744" w:rsidRPr="008F1744" w:rsidRDefault="008F1744" w:rsidP="008F1744">
      <w:pPr>
        <w:suppressAutoHyphens/>
        <w:rPr>
          <w:rFonts w:ascii="Times New Roman" w:hAnsi="Times New Roman"/>
          <w:sz w:val="28"/>
          <w:szCs w:val="28"/>
        </w:rPr>
      </w:pPr>
    </w:p>
    <w:p w:rsidR="008F1744" w:rsidRPr="0060793C" w:rsidRDefault="008F1744" w:rsidP="008F1744">
      <w:pPr>
        <w:suppressAutoHyphens/>
        <w:rPr>
          <w:rFonts w:ascii="Times New Roman" w:hAnsi="Times New Roman"/>
          <w:sz w:val="20"/>
          <w:szCs w:val="20"/>
        </w:rPr>
      </w:pPr>
      <w:r w:rsidRPr="0060793C"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8F1744" w:rsidRPr="0060793C" w:rsidRDefault="008F1744" w:rsidP="008F1744">
      <w:pPr>
        <w:suppressAutoHyphens/>
        <w:rPr>
          <w:rFonts w:ascii="Times New Roman" w:hAnsi="Times New Roman"/>
          <w:sz w:val="20"/>
          <w:szCs w:val="20"/>
        </w:rPr>
      </w:pPr>
      <w:r w:rsidRPr="0060793C">
        <w:rPr>
          <w:rFonts w:ascii="Times New Roman" w:hAnsi="Times New Roman"/>
          <w:sz w:val="20"/>
          <w:szCs w:val="20"/>
        </w:rPr>
        <w:t>21-224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lastRenderedPageBreak/>
        <w:t xml:space="preserve">       УТВЕРЖДЕН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постановлением 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Баганского сельсовета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 Баганского района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8F1744" w:rsidRPr="008F1744" w:rsidRDefault="008F1744" w:rsidP="008F174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от 03.12.2014 № 247</w:t>
      </w:r>
    </w:p>
    <w:p w:rsidR="008F1744" w:rsidRPr="008F1744" w:rsidRDefault="008F1744" w:rsidP="008F17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744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F1744" w:rsidRPr="008F1744" w:rsidRDefault="008F1744" w:rsidP="008F17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744">
        <w:rPr>
          <w:rFonts w:ascii="Times New Roman" w:hAnsi="Times New Roman"/>
          <w:b/>
          <w:bCs/>
          <w:sz w:val="28"/>
          <w:szCs w:val="28"/>
        </w:rPr>
        <w:t xml:space="preserve">формирования, утверждения и ведения планов-графиков закупок </w:t>
      </w:r>
      <w:r w:rsidRPr="008F1744">
        <w:rPr>
          <w:rFonts w:ascii="Times New Roman" w:hAnsi="Times New Roman"/>
          <w:b/>
          <w:bCs/>
          <w:sz w:val="28"/>
          <w:szCs w:val="28"/>
        </w:rPr>
        <w:br/>
        <w:t>для обеспечения муниципальных нужд администрации Баганского сельсовета Баганского района Новосибирской области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744" w:rsidRPr="008F1744" w:rsidRDefault="008F1744" w:rsidP="008F1744">
      <w:pPr>
        <w:keepNext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744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8F1744" w:rsidRPr="008F1744" w:rsidRDefault="008F1744" w:rsidP="008F1744">
      <w:pPr>
        <w:pStyle w:val="1"/>
        <w:keepNext/>
        <w:spacing w:before="0" w:after="0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8F1744">
        <w:rPr>
          <w:rFonts w:ascii="Times New Roman" w:hAnsi="Times New Roman"/>
          <w:b w:val="0"/>
          <w:sz w:val="28"/>
          <w:szCs w:val="28"/>
        </w:rPr>
        <w:t xml:space="preserve">1. Настоящий Порядок разработан в соответствии с 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 w:rsidRPr="008F1744">
          <w:rPr>
            <w:rFonts w:ascii="Times New Roman" w:hAnsi="Times New Roman"/>
            <w:b w:val="0"/>
            <w:sz w:val="28"/>
            <w:szCs w:val="28"/>
          </w:rPr>
          <w:t>2013 г</w:t>
        </w:r>
      </w:smartTag>
      <w:r w:rsidRPr="008F1744">
        <w:rPr>
          <w:rFonts w:ascii="Times New Roman" w:hAnsi="Times New Roman"/>
          <w:b w:val="0"/>
          <w:sz w:val="28"/>
          <w:szCs w:val="28"/>
        </w:rPr>
        <w:t>. N 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 и определяет порядок формирования, утверждения и ведения планов-графиков закупок для обеспечения муниципальных нужд администрации Баганского сельсовета Баганского района Новосибирской области.</w:t>
      </w:r>
    </w:p>
    <w:p w:rsidR="008F1744" w:rsidRPr="008F1744" w:rsidRDefault="008F1744" w:rsidP="008F1744">
      <w:pPr>
        <w:ind w:firstLine="360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2. Информация о планах-графиках закупок размещается в </w:t>
      </w:r>
      <w:r w:rsidRPr="008F1744">
        <w:rPr>
          <w:rFonts w:ascii="Times New Roman" w:hAnsi="Times New Roman"/>
          <w:bCs/>
          <w:color w:val="26282F"/>
          <w:sz w:val="28"/>
          <w:szCs w:val="28"/>
        </w:rPr>
        <w:t>единой информационной системе в сфере закупок (далее - единая информационная система).</w:t>
      </w:r>
    </w:p>
    <w:p w:rsidR="008F1744" w:rsidRPr="008F1744" w:rsidRDefault="008F1744" w:rsidP="008F174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До ввода в эксплуатацию единой информационной системы информация, подлежащая размещению в соответствии с настоящим Порядком, размещается на официальном сайте Российской Федерации в 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</w:t>
      </w:r>
      <w:r w:rsidRPr="008F1744">
        <w:rPr>
          <w:rFonts w:ascii="Times New Roman" w:hAnsi="Times New Roman"/>
          <w:sz w:val="28"/>
          <w:szCs w:val="28"/>
        </w:rPr>
        <w:t>(</w:t>
      </w:r>
      <w:r w:rsidRPr="008F1744">
        <w:rPr>
          <w:rFonts w:ascii="Times New Roman" w:hAnsi="Times New Roman"/>
          <w:sz w:val="28"/>
          <w:szCs w:val="28"/>
          <w:lang w:val="en-US"/>
        </w:rPr>
        <w:t>www</w:t>
      </w:r>
      <w:r w:rsidRPr="008F1744">
        <w:rPr>
          <w:rFonts w:ascii="Times New Roman" w:hAnsi="Times New Roman"/>
          <w:sz w:val="28"/>
          <w:szCs w:val="28"/>
        </w:rPr>
        <w:t>.</w:t>
      </w:r>
      <w:r w:rsidRPr="008F1744">
        <w:rPr>
          <w:rFonts w:ascii="Times New Roman" w:hAnsi="Times New Roman"/>
          <w:sz w:val="28"/>
          <w:szCs w:val="28"/>
          <w:lang w:val="en-US"/>
        </w:rPr>
        <w:t>zakypki</w:t>
      </w:r>
      <w:r w:rsidRPr="008F1744">
        <w:rPr>
          <w:rFonts w:ascii="Times New Roman" w:hAnsi="Times New Roman"/>
          <w:sz w:val="28"/>
          <w:szCs w:val="28"/>
        </w:rPr>
        <w:t>.</w:t>
      </w:r>
      <w:r w:rsidRPr="008F1744">
        <w:rPr>
          <w:rFonts w:ascii="Times New Roman" w:hAnsi="Times New Roman"/>
          <w:sz w:val="28"/>
          <w:szCs w:val="28"/>
          <w:lang w:val="en-US"/>
        </w:rPr>
        <w:t>gov</w:t>
      </w:r>
      <w:r w:rsidRPr="008F1744">
        <w:rPr>
          <w:rFonts w:ascii="Times New Roman" w:hAnsi="Times New Roman"/>
          <w:sz w:val="28"/>
          <w:szCs w:val="28"/>
        </w:rPr>
        <w:t>.</w:t>
      </w:r>
      <w:r w:rsidRPr="008F1744">
        <w:rPr>
          <w:rFonts w:ascii="Times New Roman" w:hAnsi="Times New Roman"/>
          <w:sz w:val="28"/>
          <w:szCs w:val="28"/>
          <w:lang w:val="en-US"/>
        </w:rPr>
        <w:t>ru</w:t>
      </w:r>
      <w:r w:rsidRPr="008F1744">
        <w:rPr>
          <w:rFonts w:ascii="Times New Roman" w:hAnsi="Times New Roman"/>
          <w:sz w:val="28"/>
          <w:szCs w:val="28"/>
        </w:rPr>
        <w:t>).</w:t>
      </w:r>
      <w:r w:rsidRPr="008F174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F1744" w:rsidRPr="008F1744" w:rsidRDefault="008F1744" w:rsidP="008F174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744" w:rsidRPr="008F1744" w:rsidRDefault="008F1744" w:rsidP="008F1744">
      <w:pPr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744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>. Формирование планов-графиков</w:t>
      </w:r>
    </w:p>
    <w:p w:rsidR="008F1744" w:rsidRPr="008F1744" w:rsidRDefault="008F1744" w:rsidP="008F174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8F1744">
        <w:rPr>
          <w:rFonts w:ascii="Times New Roman" w:hAnsi="Times New Roman"/>
          <w:color w:val="000000"/>
          <w:sz w:val="28"/>
          <w:szCs w:val="28"/>
        </w:rPr>
        <w:t>3. Планы-графики формируются в соответствии с планами закупок.</w:t>
      </w:r>
    </w:p>
    <w:p w:rsidR="008F1744" w:rsidRPr="008F1744" w:rsidRDefault="008F1744" w:rsidP="008F174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В случаях, предусмотренных частью 2 статьи 15 Федерального закона о контрактной системе, муниципальные бюджетные учреждения руководствуются требованиями, установленными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плана». </w:t>
      </w:r>
    </w:p>
    <w:p w:rsidR="008F1744" w:rsidRPr="008F1744" w:rsidRDefault="008F1744" w:rsidP="008F174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4. Планы-графики формируются ежегодно и утверждаются в течение 10 рабочих дней: 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101"/>
      <w:r w:rsidRPr="008F1744">
        <w:rPr>
          <w:rFonts w:ascii="Times New Roman" w:hAnsi="Times New Roman"/>
          <w:sz w:val="28"/>
          <w:szCs w:val="28"/>
        </w:rPr>
        <w:lastRenderedPageBreak/>
        <w:t>а) муниципальными заказчиками,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102"/>
      <w:bookmarkEnd w:id="2"/>
      <w:r w:rsidRPr="008F1744">
        <w:rPr>
          <w:rFonts w:ascii="Times New Roman" w:hAnsi="Times New Roman"/>
          <w:sz w:val="28"/>
          <w:szCs w:val="28"/>
        </w:rPr>
        <w:t xml:space="preserve">б) муниципальными бюджетными учреждениями, за исключением закупок, осуществляемых в соответствии с частями 2 и 6 статьи 15 Федерального закона </w:t>
      </w:r>
      <w:r w:rsidRPr="008F1744">
        <w:rPr>
          <w:rFonts w:ascii="Times New Roman" w:hAnsi="Times New Roman"/>
          <w:color w:val="000000"/>
          <w:sz w:val="28"/>
          <w:szCs w:val="28"/>
        </w:rPr>
        <w:t>о контрактной системе</w:t>
      </w:r>
      <w:r w:rsidRPr="008F1744">
        <w:rPr>
          <w:rFonts w:ascii="Times New Roman" w:hAnsi="Times New Roman"/>
          <w:sz w:val="28"/>
          <w:szCs w:val="28"/>
        </w:rPr>
        <w:t>, со дня утверждения плана финансово-хозяйственной деятельности;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103"/>
      <w:bookmarkEnd w:id="3"/>
      <w:r w:rsidRPr="008F1744">
        <w:rPr>
          <w:rFonts w:ascii="Times New Roman" w:hAnsi="Times New Roman"/>
          <w:sz w:val="28"/>
          <w:szCs w:val="28"/>
        </w:rPr>
        <w:t xml:space="preserve">в) муниципальными автономными учреждениями, муниципальными унитарными предприятиями  в случае, предусмотренном частью 4 статьи 15 Федерального закона </w:t>
      </w:r>
      <w:r w:rsidRPr="008F1744">
        <w:rPr>
          <w:rFonts w:ascii="Times New Roman" w:hAnsi="Times New Roman"/>
          <w:color w:val="000000"/>
          <w:sz w:val="28"/>
          <w:szCs w:val="28"/>
        </w:rPr>
        <w:t>о контрактной системе</w:t>
      </w:r>
      <w:r w:rsidRPr="008F1744">
        <w:rPr>
          <w:rFonts w:ascii="Times New Roman" w:hAnsi="Times New Roman"/>
          <w:sz w:val="28"/>
          <w:szCs w:val="28"/>
        </w:rPr>
        <w:t>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 - субсидии). При этом в план-график закупок включаются только закупки, которые планируется осуществлять за счет субсидий;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2104"/>
      <w:bookmarkEnd w:id="4"/>
      <w:r w:rsidRPr="008F1744">
        <w:rPr>
          <w:rFonts w:ascii="Times New Roman" w:hAnsi="Times New Roman"/>
          <w:sz w:val="28"/>
          <w:szCs w:val="28"/>
        </w:rPr>
        <w:t xml:space="preserve">г) бюджетными,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</w:t>
      </w:r>
      <w:r w:rsidRPr="008F1744">
        <w:rPr>
          <w:rFonts w:ascii="Times New Roman" w:hAnsi="Times New Roman"/>
          <w:color w:val="000000"/>
          <w:sz w:val="28"/>
          <w:szCs w:val="28"/>
        </w:rPr>
        <w:t>о контрактной системе</w:t>
      </w:r>
      <w:r w:rsidRPr="008F1744">
        <w:rPr>
          <w:rFonts w:ascii="Times New Roman" w:hAnsi="Times New Roman"/>
          <w:sz w:val="28"/>
          <w:szCs w:val="28"/>
        </w:rPr>
        <w:t>, со дня доведения до соответствующего юридического лица объема прав в денежном выражении на принятие и (или) исполнение обязательств в соответствии с бюджетным законодательством Российской Федерации.</w:t>
      </w:r>
    </w:p>
    <w:bookmarkEnd w:id="5"/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5. Планы-графики закупок формируются лицами, указанными в пункте 5 настоящего Порядка, ежегодно на очередной финансовый год в соответствии с планом закупок, с учетом следующих положений: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2105"/>
      <w:r w:rsidRPr="008F1744">
        <w:rPr>
          <w:rFonts w:ascii="Times New Roman" w:hAnsi="Times New Roman"/>
          <w:sz w:val="28"/>
          <w:szCs w:val="28"/>
        </w:rPr>
        <w:t>а) муниципальные заказчики в сроки, установленные главными распорядителями средств бюджета, но не позднее 7 дней:</w:t>
      </w:r>
    </w:p>
    <w:bookmarkEnd w:id="6"/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формируют планы-графики закупок после внесения проекта решения о бюджете   на рассмотрение Совета Депутатов Баганского сельсовета Баганского района Новосибирской области;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течение 10 рабочих дней утверждают сформированные планы-графики;</w:t>
      </w:r>
    </w:p>
    <w:p w:rsidR="008F1744" w:rsidRPr="008F1744" w:rsidRDefault="008F1744" w:rsidP="008F1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6. План-график 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</w:t>
      </w:r>
      <w:r w:rsidRPr="008F174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единственного поставщика (подрядчика, исполнителя), </w:t>
      </w:r>
      <w:r w:rsidRPr="008F1744">
        <w:rPr>
          <w:rFonts w:ascii="Times New Roman" w:hAnsi="Times New Roman"/>
          <w:sz w:val="28"/>
          <w:szCs w:val="28"/>
        </w:rPr>
        <w:t xml:space="preserve">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</w:t>
      </w:r>
      <w:r w:rsidRPr="008F1744">
        <w:rPr>
          <w:rFonts w:ascii="Times New Roman" w:hAnsi="Times New Roman"/>
          <w:color w:val="000000"/>
          <w:sz w:val="28"/>
          <w:szCs w:val="28"/>
        </w:rPr>
        <w:t>о контрактной системе</w:t>
      </w:r>
      <w:r w:rsidRPr="008F1744">
        <w:rPr>
          <w:rFonts w:ascii="Times New Roman" w:hAnsi="Times New Roman"/>
          <w:sz w:val="28"/>
          <w:szCs w:val="28"/>
        </w:rPr>
        <w:t>.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В случае  если определение поставщиков (подрядчиков, исполнителей) для заказчиков осуществляется уполномоченным органом, уполномоченным учреждением, то формирование планов-графиков осуществляется с учетом порядка взаимодействия заказчиков с уполномоченным органом, уполномоченным учреждением, определенным постановлением администрации   в решении о создании такого органа, учреждения, либо в решении о наделении их полномочиями в соответствии со статьей 26 Федерального закона о контрактной системе. 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7. В план-график включается следующая информация в отношении каждой закупки: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1) идентификационный код закупки, определенный в соответствии со статьей 23 Федерального закона о контрактной системе;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2) наименование и описание объекта закупки с указанием характеристик такого объекта с учетом положений  статьи 33 Федерального закона о контрактной системе, количество поставляемого товара, объем выполняемой работы, оказываемой услуги, планируемые сроки, периодичность поставки товара, выполнения работы или оказания услуги, начальная (максимальная) цена контракта, цена контракта, заключаемого с единственным поставщиком (подрядчиком, исполнителем), обоснование закупки в соответствии со статьей 18 Федерального закона о контрактной системе, 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3) дополнительные требования к участникам закупки (при наличии таких требований) и обоснование таких требований;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4) способ определения поставщика (подрядчика, исполнителя) и обоснование выбора этого способа;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5)  дата начала закупки;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6) информация о размере предоставляемого обеспечения соответствующей заявки участника закупки и размере предоставляемого обеспечения исполнения контракта;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7) информация о применении указанного в части 3 статьи 32 Федерального закона о контрактной системе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8) информация о банковском сопровождении контракта в случаях, установленных в соответствии со статьей 35 Федерального закона о контрактной системе.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>8. Требования к форме планов-графиков и порядок их размещения в единой информационной системе устанавливаются Правительством Российской Федерации.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744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>. Утверждение планов-графиков</w:t>
      </w:r>
    </w:p>
    <w:p w:rsidR="008F1744" w:rsidRPr="008F1744" w:rsidRDefault="008F1744" w:rsidP="008F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sz w:val="28"/>
          <w:szCs w:val="28"/>
        </w:rPr>
        <w:t xml:space="preserve">           9.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 о закупке на весь срок исполнения контракта.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10. Заказчики осуществляют закупки в соответствии с информацией, включенной в планы-графики в соответствии с пунктом 8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744">
        <w:rPr>
          <w:rFonts w:ascii="Times New Roman" w:hAnsi="Times New Roman"/>
          <w:color w:val="000000"/>
          <w:sz w:val="28"/>
          <w:szCs w:val="28"/>
        </w:rPr>
        <w:t>настоящего Порядка. Закупки, не предусмотренные планами-графиками, не могут быть осуществлены.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11. Утвержденные планы-графики размещаются заказчиками в единой информационной системе в течение трех рабочих дней со дня их утверждения, за исключением сведений, составляющих государственную тайну.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Не допускается размещение в единой информационной системе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744">
        <w:rPr>
          <w:rFonts w:ascii="Times New Roman" w:hAnsi="Times New Roman"/>
          <w:color w:val="000000"/>
          <w:sz w:val="28"/>
          <w:szCs w:val="28"/>
        </w:rPr>
        <w:t>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744" w:rsidRPr="008F1744" w:rsidRDefault="008F1744" w:rsidP="008F17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744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>. Ведение планов-графиков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12. Заказчики ведут планы-графики в соответствии с положениями Федерального закона и настоящего Порядка. 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13. План-график подлежит изменению заказчиком в случае внесения изменений в план закупок, а также в следующих случаях: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21131"/>
      <w:r w:rsidRPr="008F1744">
        <w:rPr>
          <w:rFonts w:ascii="Times New Roman" w:hAnsi="Times New Roman"/>
          <w:sz w:val="28"/>
          <w:szCs w:val="28"/>
        </w:rPr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1132"/>
      <w:bookmarkEnd w:id="7"/>
      <w:r w:rsidRPr="008F1744">
        <w:rPr>
          <w:rFonts w:ascii="Times New Roman" w:hAnsi="Times New Roman"/>
          <w:sz w:val="28"/>
          <w:szCs w:val="28"/>
        </w:rPr>
        <w:t>2) изменение до начала закупки срока исполнения контракта, порядка оплаты или размера аванса;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1133"/>
      <w:bookmarkEnd w:id="8"/>
      <w:r w:rsidRPr="008F1744">
        <w:rPr>
          <w:rFonts w:ascii="Times New Roman" w:hAnsi="Times New Roman"/>
          <w:sz w:val="28"/>
          <w:szCs w:val="28"/>
        </w:rPr>
        <w:t>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1134"/>
      <w:bookmarkEnd w:id="9"/>
      <w:r w:rsidRPr="008F1744">
        <w:rPr>
          <w:rFonts w:ascii="Times New Roman" w:hAnsi="Times New Roman"/>
          <w:sz w:val="28"/>
          <w:szCs w:val="28"/>
        </w:rPr>
        <w:t xml:space="preserve">4) реализация решения, принятого заказчиком по итогам проведенного в соответствии со статьей 20 Федерального закона </w:t>
      </w:r>
      <w:r w:rsidRPr="008F1744">
        <w:rPr>
          <w:rFonts w:ascii="Times New Roman" w:hAnsi="Times New Roman"/>
          <w:color w:val="000000"/>
          <w:sz w:val="28"/>
          <w:szCs w:val="28"/>
        </w:rPr>
        <w:t>о контрактной системе</w:t>
      </w:r>
      <w:r w:rsidRPr="008F1744">
        <w:rPr>
          <w:rFonts w:ascii="Times New Roman" w:hAnsi="Times New Roman"/>
          <w:sz w:val="28"/>
          <w:szCs w:val="28"/>
        </w:rPr>
        <w:t xml:space="preserve"> обязательного общественного обсуждения закупок и не требующего внесения изменения в план закупок;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1135"/>
      <w:bookmarkEnd w:id="10"/>
      <w:r w:rsidRPr="008F1744">
        <w:rPr>
          <w:rFonts w:ascii="Times New Roman" w:hAnsi="Times New Roman"/>
          <w:sz w:val="28"/>
          <w:szCs w:val="28"/>
        </w:rPr>
        <w:t xml:space="preserve">5) в иных случаях: </w:t>
      </w:r>
    </w:p>
    <w:bookmarkEnd w:id="11"/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-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lastRenderedPageBreak/>
        <w:t>- изменение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744">
        <w:rPr>
          <w:rFonts w:ascii="Times New Roman" w:hAnsi="Times New Roman"/>
          <w:color w:val="000000"/>
          <w:sz w:val="28"/>
          <w:szCs w:val="28"/>
        </w:rPr>
        <w:t>сроков и (или) периодичности приобретения товаров, выполнения работ, оказания услуг;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-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F1744" w:rsidRPr="008F1744" w:rsidRDefault="008F1744" w:rsidP="008F1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-</w:t>
      </w:r>
      <w:r w:rsidRPr="008F1744">
        <w:rPr>
          <w:rFonts w:ascii="Times New Roman" w:hAnsi="Times New Roman"/>
          <w:sz w:val="28"/>
          <w:szCs w:val="28"/>
        </w:rPr>
        <w:t xml:space="preserve"> выдача предписания федеральным органом исполнительной власти, уполномоченным на осуществление контроля в сфере закупок,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- возникновение обстоятельств, предвидеть которые на дату утверждения плана-графика было невозможно.</w:t>
      </w:r>
    </w:p>
    <w:p w:rsidR="008F1744" w:rsidRPr="008F1744" w:rsidRDefault="008F1744" w:rsidP="008F17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>14. Внесение изменений в план-график по каждому объекту закупки может осуществляться не позднее чем за десять календарных дней до дня размещения в единой информационной системе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744">
        <w:rPr>
          <w:rFonts w:ascii="Times New Roman" w:hAnsi="Times New Roman"/>
          <w:color w:val="000000"/>
          <w:sz w:val="28"/>
          <w:szCs w:val="28"/>
        </w:rPr>
        <w:t>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11"/>
      <w:r w:rsidRPr="008F1744">
        <w:rPr>
          <w:rFonts w:ascii="Times New Roman" w:hAnsi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 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 чем за один календарный день до даты заключения контракта.</w:t>
      </w:r>
    </w:p>
    <w:bookmarkEnd w:id="12"/>
    <w:p w:rsidR="008F1744" w:rsidRPr="008F1744" w:rsidRDefault="008F1744" w:rsidP="008F1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15. Измененный план-график подлежит размещению заказчиком </w:t>
      </w:r>
      <w:r w:rsidRPr="008F1744">
        <w:rPr>
          <w:rFonts w:ascii="Times New Roman" w:hAnsi="Times New Roman"/>
          <w:color w:val="000000"/>
          <w:sz w:val="28"/>
          <w:szCs w:val="28"/>
        </w:rPr>
        <w:br/>
        <w:t>в единой информационной системе</w:t>
      </w:r>
      <w:r w:rsidRPr="008F17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744"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со дня внесения изменений, </w:t>
      </w:r>
      <w:r w:rsidRPr="008F1744">
        <w:rPr>
          <w:rFonts w:ascii="Times New Roman" w:hAnsi="Times New Roman"/>
          <w:sz w:val="28"/>
          <w:szCs w:val="28"/>
        </w:rPr>
        <w:t xml:space="preserve">за исключением сведений, составляющих государственную тайну. </w:t>
      </w:r>
    </w:p>
    <w:p w:rsidR="008F1744" w:rsidRPr="008F1744" w:rsidRDefault="008F1744" w:rsidP="008F174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1744">
        <w:rPr>
          <w:rFonts w:ascii="Times New Roman" w:hAnsi="Times New Roman"/>
          <w:color w:val="000000"/>
          <w:sz w:val="28"/>
          <w:szCs w:val="28"/>
        </w:rPr>
        <w:t xml:space="preserve">В плане-графике указывается дата, содержание и обоснование вносимых в него изменений. При этом должна быть обеспечена возможность восстановления предыдущих редакций плана-графика закупок. </w:t>
      </w:r>
    </w:p>
    <w:p w:rsidR="008F1744" w:rsidRPr="008F1744" w:rsidRDefault="008F1744" w:rsidP="008F17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1744" w:rsidRPr="008F1744" w:rsidRDefault="008F1744" w:rsidP="008F1744">
      <w:pPr>
        <w:rPr>
          <w:rFonts w:ascii="Times New Roman" w:hAnsi="Times New Roman"/>
          <w:sz w:val="28"/>
          <w:szCs w:val="28"/>
        </w:rPr>
      </w:pPr>
    </w:p>
    <w:p w:rsidR="008F1744" w:rsidRPr="006E723B" w:rsidRDefault="008F1744" w:rsidP="008F1744">
      <w:pPr>
        <w:rPr>
          <w:sz w:val="28"/>
          <w:szCs w:val="28"/>
        </w:rPr>
      </w:pPr>
    </w:p>
    <w:p w:rsidR="00334AE2" w:rsidRPr="007A1A9A" w:rsidRDefault="00334AE2" w:rsidP="007A1A9A">
      <w:pPr>
        <w:tabs>
          <w:tab w:val="left" w:pos="1980"/>
        </w:tabs>
        <w:rPr>
          <w:lang w:eastAsia="ru-RU"/>
        </w:rPr>
      </w:pPr>
    </w:p>
    <w:sectPr w:rsidR="00334AE2" w:rsidRPr="007A1A9A" w:rsidSect="0033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E8" w:rsidRDefault="00FD05E8" w:rsidP="00E1276F">
      <w:r>
        <w:separator/>
      </w:r>
    </w:p>
  </w:endnote>
  <w:endnote w:type="continuationSeparator" w:id="1">
    <w:p w:rsidR="00FD05E8" w:rsidRDefault="00FD05E8" w:rsidP="00E1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E8" w:rsidRDefault="00FD05E8" w:rsidP="00E1276F">
      <w:r>
        <w:separator/>
      </w:r>
    </w:p>
  </w:footnote>
  <w:footnote w:type="continuationSeparator" w:id="1">
    <w:p w:rsidR="00FD05E8" w:rsidRDefault="00FD05E8" w:rsidP="00E12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225"/>
    <w:multiLevelType w:val="hybridMultilevel"/>
    <w:tmpl w:val="43CE8586"/>
    <w:lvl w:ilvl="0" w:tplc="C9DEF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27"/>
    <w:rsid w:val="00013EFB"/>
    <w:rsid w:val="001166FB"/>
    <w:rsid w:val="001951F9"/>
    <w:rsid w:val="001B49C5"/>
    <w:rsid w:val="002B6AE2"/>
    <w:rsid w:val="00334AE2"/>
    <w:rsid w:val="003E02D4"/>
    <w:rsid w:val="0050793F"/>
    <w:rsid w:val="00550061"/>
    <w:rsid w:val="005623BF"/>
    <w:rsid w:val="005E0703"/>
    <w:rsid w:val="0060793C"/>
    <w:rsid w:val="00634B27"/>
    <w:rsid w:val="00677B86"/>
    <w:rsid w:val="006B0944"/>
    <w:rsid w:val="00702E11"/>
    <w:rsid w:val="007A1A9A"/>
    <w:rsid w:val="008F1744"/>
    <w:rsid w:val="00A3528A"/>
    <w:rsid w:val="00A77BE9"/>
    <w:rsid w:val="00B42051"/>
    <w:rsid w:val="00C04B53"/>
    <w:rsid w:val="00E1276F"/>
    <w:rsid w:val="00EA0A6B"/>
    <w:rsid w:val="00F90392"/>
    <w:rsid w:val="00FB10BE"/>
    <w:rsid w:val="00FD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17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E1276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27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76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127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76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F174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8F1744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rsid w:val="008F1744"/>
    <w:rPr>
      <w:rFonts w:ascii="Calibri" w:eastAsia="Calibri" w:hAnsi="Calibri" w:cs="Times New Roman"/>
    </w:rPr>
  </w:style>
  <w:style w:type="paragraph" w:customStyle="1" w:styleId="ConsNormal">
    <w:name w:val="ConsNormal"/>
    <w:rsid w:val="008F1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locked/>
    <w:rsid w:val="008F1744"/>
    <w:rPr>
      <w:rFonts w:ascii="Courier New" w:hAnsi="Courier New" w:cs="Courier New"/>
      <w:color w:val="000000"/>
      <w:sz w:val="24"/>
      <w:szCs w:val="24"/>
    </w:rPr>
  </w:style>
  <w:style w:type="paragraph" w:customStyle="1" w:styleId="11">
    <w:name w:val="Основной текст1"/>
    <w:link w:val="ab"/>
    <w:rsid w:val="008F1744"/>
    <w:pPr>
      <w:spacing w:after="0" w:line="240" w:lineRule="auto"/>
      <w:ind w:firstLine="432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858F65533C671D72817F1644F9E69989DD278A25C76DDF7C13A9E46B17E8B3BAA73EBC71DA46KAv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Vetrova</cp:lastModifiedBy>
  <cp:revision>12</cp:revision>
  <dcterms:created xsi:type="dcterms:W3CDTF">2014-12-04T07:10:00Z</dcterms:created>
  <dcterms:modified xsi:type="dcterms:W3CDTF">2014-12-05T05:38:00Z</dcterms:modified>
</cp:coreProperties>
</file>